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E7" w:rsidRDefault="00D9386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      Programa Venta </w:t>
      </w:r>
      <w:proofErr w:type="spellStart"/>
      <w:r>
        <w:rPr>
          <w:rFonts w:ascii="Arial Black" w:hAnsi="Arial Black"/>
          <w:b/>
          <w:sz w:val="26"/>
          <w:szCs w:val="26"/>
        </w:rPr>
        <w:t>Articulos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Librería en Python.</w:t>
      </w:r>
    </w:p>
    <w:p w:rsidR="00D9386E" w:rsidRDefault="00D9386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Input (“cuatro Cajas de Papel Continuo </w:t>
      </w:r>
      <w:proofErr w:type="spellStart"/>
      <w:r>
        <w:rPr>
          <w:rFonts w:ascii="Arial Black" w:hAnsi="Arial Black"/>
          <w:b/>
          <w:sz w:val="26"/>
          <w:szCs w:val="26"/>
        </w:rPr>
        <w:t>Din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cuatro:”)</w:t>
      </w:r>
    </w:p>
    <w:p w:rsidR="00D9386E" w:rsidRDefault="00D9386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Input (“setenta Tintas Chinas </w:t>
      </w:r>
      <w:proofErr w:type="spellStart"/>
      <w:r>
        <w:rPr>
          <w:rFonts w:ascii="Arial Black" w:hAnsi="Arial Black"/>
          <w:b/>
          <w:sz w:val="26"/>
          <w:szCs w:val="26"/>
        </w:rPr>
        <w:t>Pelikan</w:t>
      </w:r>
      <w:proofErr w:type="spellEnd"/>
      <w:r>
        <w:rPr>
          <w:rFonts w:ascii="Arial Black" w:hAnsi="Arial Black"/>
          <w:b/>
          <w:sz w:val="26"/>
          <w:szCs w:val="26"/>
        </w:rPr>
        <w:t>:”)</w:t>
      </w:r>
    </w:p>
    <w:p w:rsidR="00D9386E" w:rsidRDefault="00D9386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Input (“Cincuenta Cajas de </w:t>
      </w:r>
      <w:proofErr w:type="spellStart"/>
      <w:r>
        <w:rPr>
          <w:rFonts w:ascii="Arial Black" w:hAnsi="Arial Black"/>
          <w:b/>
          <w:sz w:val="26"/>
          <w:szCs w:val="26"/>
        </w:rPr>
        <w:t>Boligrafos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Bic</w:t>
      </w:r>
      <w:proofErr w:type="spellEnd"/>
      <w:r>
        <w:rPr>
          <w:rFonts w:ascii="Arial Black" w:hAnsi="Arial Black"/>
          <w:b/>
          <w:sz w:val="26"/>
          <w:szCs w:val="26"/>
        </w:rPr>
        <w:t>:”)</w:t>
      </w:r>
    </w:p>
    <w:p w:rsidR="00D9386E" w:rsidRDefault="00D9386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(“más IVA en los Tres Encargos:”)</w:t>
      </w:r>
    </w:p>
    <w:p w:rsidR="00D9386E" w:rsidRDefault="00D9386E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(1960+2400+780*21/100)</w:t>
      </w:r>
    </w:p>
    <w:p w:rsidR="001D4B89" w:rsidRPr="00D9386E" w:rsidRDefault="001D4B89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(“</w:t>
      </w:r>
      <w:proofErr w:type="spellStart"/>
      <w:r>
        <w:rPr>
          <w:rFonts w:ascii="Arial Black" w:hAnsi="Arial Black"/>
          <w:b/>
          <w:sz w:val="26"/>
          <w:szCs w:val="26"/>
        </w:rPr>
        <w:t>Articulos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Vendidos 134 Cajas de Papel Continuo </w:t>
      </w:r>
      <w:proofErr w:type="spellStart"/>
      <w:r>
        <w:rPr>
          <w:rFonts w:ascii="Arial Black" w:hAnsi="Arial Black"/>
          <w:b/>
          <w:sz w:val="26"/>
          <w:szCs w:val="26"/>
        </w:rPr>
        <w:t>Boligrafos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Bic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y Tinta China </w:t>
      </w:r>
      <w:proofErr w:type="spellStart"/>
      <w:r>
        <w:rPr>
          <w:rFonts w:ascii="Arial Black" w:hAnsi="Arial Black"/>
          <w:b/>
          <w:sz w:val="26"/>
          <w:szCs w:val="26"/>
        </w:rPr>
        <w:t>Pelikan</w:t>
      </w:r>
      <w:proofErr w:type="spellEnd"/>
      <w:r>
        <w:rPr>
          <w:rFonts w:ascii="Arial Black" w:hAnsi="Arial Black"/>
          <w:b/>
          <w:sz w:val="26"/>
          <w:szCs w:val="26"/>
        </w:rPr>
        <w:t>”)</w:t>
      </w:r>
      <w:bookmarkStart w:id="0" w:name="_GoBack"/>
      <w:bookmarkEnd w:id="0"/>
    </w:p>
    <w:sectPr w:rsidR="001D4B89" w:rsidRPr="00D93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6E"/>
    <w:rsid w:val="001D4B89"/>
    <w:rsid w:val="00D9386E"/>
    <w:rsid w:val="00E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3C5F"/>
  <w15:chartTrackingRefBased/>
  <w15:docId w15:val="{835285BD-E90C-41A4-883D-43E53E72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7</cp:revision>
  <dcterms:created xsi:type="dcterms:W3CDTF">2023-02-06T08:12:00Z</dcterms:created>
  <dcterms:modified xsi:type="dcterms:W3CDTF">2023-02-06T08:21:00Z</dcterms:modified>
</cp:coreProperties>
</file>